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94E" w:rsidRPr="00A4494E" w:rsidRDefault="00A4494E" w:rsidP="00A44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4E">
        <w:rPr>
          <w:rFonts w:ascii="Times New Roman" w:hAnsi="Times New Roman" w:cs="Times New Roman"/>
          <w:b/>
          <w:sz w:val="24"/>
          <w:szCs w:val="24"/>
        </w:rPr>
        <w:t>УЧЕБНЫЕ ПРЕДМЕТЫ</w:t>
      </w:r>
    </w:p>
    <w:p w:rsidR="00A4494E" w:rsidRDefault="00A4494E" w:rsidP="00A44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4E">
        <w:rPr>
          <w:rFonts w:ascii="Times New Roman" w:hAnsi="Times New Roman" w:cs="Times New Roman"/>
          <w:b/>
          <w:sz w:val="24"/>
          <w:szCs w:val="24"/>
        </w:rPr>
        <w:t>ПРОФОРИ</w:t>
      </w:r>
      <w:r w:rsidR="00410F29">
        <w:rPr>
          <w:rFonts w:ascii="Times New Roman" w:hAnsi="Times New Roman" w:cs="Times New Roman"/>
          <w:b/>
          <w:sz w:val="24"/>
          <w:szCs w:val="24"/>
        </w:rPr>
        <w:t>Е</w:t>
      </w:r>
      <w:r w:rsidRPr="00A4494E">
        <w:rPr>
          <w:rFonts w:ascii="Times New Roman" w:hAnsi="Times New Roman" w:cs="Times New Roman"/>
          <w:b/>
          <w:sz w:val="24"/>
          <w:szCs w:val="24"/>
        </w:rPr>
        <w:t>НТАЦИОННЫЙ БЛОК</w:t>
      </w:r>
    </w:p>
    <w:p w:rsidR="00A4494E" w:rsidRPr="00A4494E" w:rsidRDefault="00A4494E" w:rsidP="00A44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по годам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88"/>
        <w:gridCol w:w="1999"/>
        <w:gridCol w:w="1891"/>
        <w:gridCol w:w="1701"/>
        <w:gridCol w:w="1701"/>
        <w:gridCol w:w="1018"/>
        <w:gridCol w:w="1381"/>
        <w:gridCol w:w="1381"/>
        <w:gridCol w:w="1438"/>
      </w:tblGrid>
      <w:tr w:rsidR="0081109C" w:rsidTr="004D446A">
        <w:tc>
          <w:tcPr>
            <w:tcW w:w="1888" w:type="dxa"/>
          </w:tcPr>
          <w:p w:rsidR="0081109C" w:rsidRDefault="0081109C" w:rsidP="00FA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1109C" w:rsidRPr="00A4494E" w:rsidRDefault="0081109C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91" w:type="dxa"/>
          </w:tcPr>
          <w:p w:rsidR="0081109C" w:rsidRPr="00A4494E" w:rsidRDefault="0081109C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81109C" w:rsidRPr="00A4494E" w:rsidRDefault="0081109C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81109C" w:rsidRPr="00A4494E" w:rsidRDefault="0081109C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18" w:type="dxa"/>
          </w:tcPr>
          <w:p w:rsidR="0081109C" w:rsidRPr="00A4494E" w:rsidRDefault="0081109C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381" w:type="dxa"/>
          </w:tcPr>
          <w:p w:rsidR="0081109C" w:rsidRPr="00A4494E" w:rsidRDefault="0081109C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381" w:type="dxa"/>
          </w:tcPr>
          <w:p w:rsidR="0081109C" w:rsidRPr="00A4494E" w:rsidRDefault="0081109C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38" w:type="dxa"/>
          </w:tcPr>
          <w:p w:rsidR="0081109C" w:rsidRPr="00A4494E" w:rsidRDefault="0081109C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407DA" w:rsidTr="004D446A">
        <w:tc>
          <w:tcPr>
            <w:tcW w:w="1888" w:type="dxa"/>
          </w:tcPr>
          <w:p w:rsidR="00C407DA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1999" w:type="dxa"/>
          </w:tcPr>
          <w:p w:rsidR="00C407DA" w:rsidRPr="00EC3355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3355">
              <w:rPr>
                <w:rFonts w:ascii="Times New Roman" w:hAnsi="Times New Roman" w:cs="Times New Roman"/>
                <w:sz w:val="24"/>
                <w:szCs w:val="24"/>
              </w:rPr>
              <w:t>Числовая информация в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355">
              <w:rPr>
                <w:rFonts w:ascii="Times New Roman" w:hAnsi="Times New Roman" w:cs="Times New Roman"/>
                <w:sz w:val="24"/>
                <w:szCs w:val="24"/>
              </w:rPr>
              <w:t>аблицах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DA" w:rsidRPr="00EC3355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3355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</w:t>
            </w:r>
          </w:p>
          <w:p w:rsidR="00C407DA" w:rsidRPr="00EC3355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55">
              <w:rPr>
                <w:rFonts w:ascii="Times New Roman" w:hAnsi="Times New Roman" w:cs="Times New Roman"/>
                <w:sz w:val="24"/>
                <w:szCs w:val="24"/>
              </w:rPr>
              <w:t>информации в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55">
              <w:rPr>
                <w:rFonts w:ascii="Times New Roman" w:hAnsi="Times New Roman" w:cs="Times New Roman"/>
                <w:sz w:val="24"/>
                <w:szCs w:val="24"/>
              </w:rPr>
              <w:t>столбчатых диаграммах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DA" w:rsidRPr="00EC3355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355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3355">
              <w:rPr>
                <w:rFonts w:ascii="Times New Roman" w:hAnsi="Times New Roman" w:cs="Times New Roman"/>
                <w:sz w:val="24"/>
                <w:szCs w:val="24"/>
              </w:rPr>
              <w:t>роценты</w:t>
            </w:r>
          </w:p>
        </w:tc>
        <w:tc>
          <w:tcPr>
            <w:tcW w:w="1891" w:type="dxa"/>
          </w:tcPr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B4F"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точками, от точки до прямой, длина пути на квадратной сетке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B4F">
              <w:rPr>
                <w:rFonts w:ascii="Times New Roman" w:hAnsi="Times New Roman" w:cs="Times New Roman"/>
                <w:sz w:val="24"/>
                <w:szCs w:val="24"/>
              </w:rPr>
              <w:t>Масштаб, пропорция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B4F">
              <w:rPr>
                <w:rFonts w:ascii="Times New Roman" w:hAnsi="Times New Roman" w:cs="Times New Roman"/>
                <w:sz w:val="24"/>
                <w:szCs w:val="24"/>
              </w:rPr>
              <w:t>Понятие процента.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B4F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701" w:type="dxa"/>
          </w:tcPr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99D">
              <w:rPr>
                <w:rFonts w:ascii="Times New Roman" w:hAnsi="Times New Roman" w:cs="Times New Roman"/>
                <w:sz w:val="24"/>
                <w:szCs w:val="24"/>
              </w:rPr>
              <w:t>Решение основных задач на дроби, проценты из реальной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EA7"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зависимостей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DA" w:rsidRPr="004D446A" w:rsidRDefault="00C407DA" w:rsidP="00C40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C407DA" w:rsidRPr="006C1EA7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EA7">
              <w:rPr>
                <w:rFonts w:ascii="Times New Roman" w:hAnsi="Times New Roman" w:cs="Times New Roman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1701" w:type="dxa"/>
          </w:tcPr>
          <w:p w:rsidR="00C407DA" w:rsidRPr="004D446A" w:rsidRDefault="00C407DA" w:rsidP="00C40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EA7">
              <w:rPr>
                <w:rFonts w:ascii="Times New Roman" w:hAnsi="Times New Roman" w:cs="Times New Roman"/>
                <w:sz w:val="24"/>
                <w:szCs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EA7">
              <w:rPr>
                <w:rFonts w:ascii="Times New Roman" w:hAnsi="Times New Roman" w:cs="Times New Roman"/>
                <w:sz w:val="24"/>
                <w:szCs w:val="24"/>
              </w:rPr>
              <w:t>Примеры графиков функций, отражающих реальные 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DA" w:rsidRPr="004D446A" w:rsidRDefault="00C407DA" w:rsidP="00C40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C407DA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EA7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сложных фигур</w:t>
            </w:r>
          </w:p>
          <w:p w:rsidR="00C407DA" w:rsidRPr="006C1EA7" w:rsidRDefault="00C407DA" w:rsidP="00C4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EA7">
              <w:rPr>
                <w:rFonts w:ascii="Times New Roman" w:hAnsi="Times New Roman" w:cs="Times New Roman"/>
                <w:sz w:val="24"/>
                <w:szCs w:val="24"/>
              </w:rPr>
              <w:t>Задачи с практическим содержанием</w:t>
            </w:r>
          </w:p>
        </w:tc>
        <w:tc>
          <w:tcPr>
            <w:tcW w:w="1018" w:type="dxa"/>
          </w:tcPr>
          <w:p w:rsidR="00C407DA" w:rsidRPr="00C77BA9" w:rsidRDefault="00C407DA" w:rsidP="00C407D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Алгебра: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1.Квадратичная функция.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2.Уравнения и неравенства с двумя переменными.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Геометрия: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sz w:val="24"/>
                <w:szCs w:val="24"/>
              </w:rPr>
              <w:t>1.Векторы. Метод координат.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77BA9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  <w:p w:rsidR="00C407DA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407DA" w:rsidRPr="00C77BA9" w:rsidRDefault="00C407DA" w:rsidP="00C407D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Алгебра:</w:t>
            </w:r>
          </w:p>
          <w:p w:rsidR="00C407DA" w:rsidRPr="005E0FC8" w:rsidRDefault="00C407DA" w:rsidP="00C407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Функции и графики. Степенная функция с целым показателем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2</w:t>
            </w:r>
            <w:r w:rsidRPr="00C77BA9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Последовательности и прогрессии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Геометрия: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стереометрию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  <w:p w:rsidR="00C407DA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407DA" w:rsidRPr="00C77BA9" w:rsidRDefault="00C407DA" w:rsidP="00C407D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Алгебра: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Первообразная и интеграл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2</w:t>
            </w:r>
            <w:r w:rsidRPr="00C77BA9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Комплексные числа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Геометрия: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поверхности и объёмы круглых тел</w:t>
            </w:r>
          </w:p>
          <w:p w:rsidR="00C407DA" w:rsidRPr="00C77BA9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Повторение, обобщение и систематизация знаний</w:t>
            </w:r>
          </w:p>
          <w:p w:rsidR="00C407DA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407DA" w:rsidRPr="0081109C" w:rsidRDefault="00C407DA" w:rsidP="00C4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  <w:tr w:rsidR="00C407DA" w:rsidTr="004D446A">
        <w:tc>
          <w:tcPr>
            <w:tcW w:w="1888" w:type="dxa"/>
          </w:tcPr>
          <w:p w:rsidR="00C407DA" w:rsidRPr="00A4494E" w:rsidRDefault="00C407DA" w:rsidP="00C4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99" w:type="dxa"/>
          </w:tcPr>
          <w:p w:rsidR="00C407DA" w:rsidRPr="005F04DC" w:rsidRDefault="00C407DA" w:rsidP="00C4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:rsidR="00C407DA" w:rsidRPr="005F04DC" w:rsidRDefault="00C407DA" w:rsidP="00C4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07DA" w:rsidRPr="005F04DC" w:rsidRDefault="00C407DA" w:rsidP="00C4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DC"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1701" w:type="dxa"/>
          </w:tcPr>
          <w:p w:rsidR="00C407DA" w:rsidRPr="005F04DC" w:rsidRDefault="00C407DA" w:rsidP="00C4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D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1018" w:type="dxa"/>
          </w:tcPr>
          <w:p w:rsidR="00C407DA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381" w:type="dxa"/>
          </w:tcPr>
          <w:p w:rsidR="00C407DA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381" w:type="dxa"/>
          </w:tcPr>
          <w:p w:rsidR="00C407DA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438" w:type="dxa"/>
          </w:tcPr>
          <w:p w:rsidR="00C407DA" w:rsidRDefault="00C407DA" w:rsidP="00C4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DA5" w:rsidRDefault="00B40DA5" w:rsidP="00FA584D">
      <w:pPr>
        <w:rPr>
          <w:rFonts w:ascii="Times New Roman" w:hAnsi="Times New Roman" w:cs="Times New Roman"/>
          <w:sz w:val="24"/>
          <w:szCs w:val="24"/>
        </w:rPr>
      </w:pPr>
    </w:p>
    <w:p w:rsidR="00361CD7" w:rsidRDefault="00361CD7" w:rsidP="00FA584D">
      <w:pPr>
        <w:rPr>
          <w:rFonts w:ascii="Times New Roman" w:hAnsi="Times New Roman" w:cs="Times New Roman"/>
          <w:sz w:val="24"/>
          <w:szCs w:val="24"/>
        </w:rPr>
      </w:pPr>
    </w:p>
    <w:p w:rsidR="00361CD7" w:rsidRDefault="00361CD7" w:rsidP="00FA584D">
      <w:pPr>
        <w:rPr>
          <w:rFonts w:ascii="Times New Roman" w:hAnsi="Times New Roman" w:cs="Times New Roman"/>
          <w:sz w:val="24"/>
          <w:szCs w:val="24"/>
        </w:rPr>
      </w:pPr>
    </w:p>
    <w:p w:rsidR="00361CD7" w:rsidRDefault="00361CD7" w:rsidP="00FA584D">
      <w:pPr>
        <w:rPr>
          <w:rFonts w:ascii="Times New Roman" w:hAnsi="Times New Roman" w:cs="Times New Roman"/>
          <w:sz w:val="24"/>
          <w:szCs w:val="24"/>
        </w:rPr>
      </w:pPr>
    </w:p>
    <w:p w:rsidR="00361CD7" w:rsidRDefault="00361CD7" w:rsidP="00FA584D">
      <w:pPr>
        <w:rPr>
          <w:rFonts w:ascii="Times New Roman" w:hAnsi="Times New Roman" w:cs="Times New Roman"/>
          <w:sz w:val="24"/>
          <w:szCs w:val="24"/>
        </w:rPr>
      </w:pPr>
    </w:p>
    <w:p w:rsidR="00361CD7" w:rsidRDefault="00361CD7" w:rsidP="00FA584D">
      <w:pPr>
        <w:rPr>
          <w:rFonts w:ascii="Times New Roman" w:hAnsi="Times New Roman" w:cs="Times New Roman"/>
          <w:sz w:val="24"/>
          <w:szCs w:val="24"/>
        </w:rPr>
      </w:pPr>
    </w:p>
    <w:p w:rsidR="00361CD7" w:rsidRDefault="00361CD7" w:rsidP="00FA584D">
      <w:pPr>
        <w:rPr>
          <w:rFonts w:ascii="Times New Roman" w:hAnsi="Times New Roman" w:cs="Times New Roman"/>
          <w:sz w:val="24"/>
          <w:szCs w:val="24"/>
        </w:rPr>
        <w:sectPr w:rsidR="00361CD7" w:rsidSect="00A4494E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361CD7" w:rsidRPr="00361CD7" w:rsidRDefault="00361CD7" w:rsidP="00361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D7">
        <w:rPr>
          <w:rFonts w:ascii="Times New Roman" w:hAnsi="Times New Roman" w:cs="Times New Roman"/>
          <w:b/>
          <w:sz w:val="28"/>
          <w:szCs w:val="28"/>
        </w:rPr>
        <w:lastRenderedPageBreak/>
        <w:t>Предметныерезультаты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ПредметныерезультатыосвоенияПрограммыосновногообщегообразованияпредставлены с учётом специфики содержания предметных областей, затрагиваемых входепрофориентационной деятельности школьников.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Русскийязык: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формирование умений речевого взаимодействия (в том числе, общения при помощисовременных средств устной и письменной речи): создание устных монологическихвысказыванийнаосновежизненныхнаблюденийиличныхвпечатлений,чтенияучебно-научной,художественнойинаучно-популярнойлитературы:монолог-описание,монолог-рассуждение, монолог-повествование;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участие в диалоге разных видов: побуждение к действию, обмен мнениями, запросинформации,сообщениеинформации;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обсуждениеичёткаяформулировкацели,планасовместнойгрупповойдеятельности;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извлечение информации из различных источников, её осмысление и оперированиеею,свободноепользованиелингвистическимисловарями,справочнойлитературой,втомчислеинформационно-справочными системамивэлектронной форме;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создание письменных текстов различных стилей с соблюдением норм построениятекста:соответствиетекстатемеиосновноймысли,цельностьиотносительнаязаконченность;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последовательность изложения (развёртывание содержания в зависимости от целитекста,типаречи);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правильностьвыделенияабзацеввтексте,наличиеграмматическойсвязипредложенийв тексте, логичность.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pacing w:val="-57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овладениеумениемиспользоватьсловариисправочники,втомчислеинформационно-справочные системы в электронной форме, подбирать проверенныеисточникивбиблиотечныхфондах,Интернетедлявыполненияучебнойзадачи;применять ИКТ, соблюдать правила информационной безопасности.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Иностранныйязык: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овладениеосновнымивидамиречевойдеятельностиврамкахзнакомствасоспецификойсовременных профессий;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приобретениеопытапрактическойдеятельностивжизни:соблюдатьправилаинформационнойбезопасностивситуацияхповседневнойжизнииприработевИнтернете;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использоватьиноязычныесловариисправочники,втомчислеинформационно-справочныесистемы в электронной форме.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Информатика: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овладениеосновнымипонятиями:информация,передача,хранение,обработкаинформации,алгоритм,модель,цифровойпродукт-иихиспользованиемдлярешенияучебных ипрактических задач;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lastRenderedPageBreak/>
        <w:t>умениеоперироватьединицамиизмеренияинформационногообъёмаискоростипередачиданных;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сформированностьмотивациикпродолжениюизученияинформатикикакпрофильногопредмета.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освоениеиприменениесистемызнанийоразмещениииосновныхсвойствахгеографическихобъектов,пониманиеролигеографиивформированиикачестважизни человека и окружающей его среды на планете Земля, в решении современныхпрактическихзадач своего населенного пункта;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 устанавливать взаимосвязи между изученными природными, социальными иэкономическимиявлениями и процессами;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 использовать географические знания для описания существенных признаковразнообразныхявлений и процессов вповседневной жизни;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 мотивации к продолжению изучения географии как профильногопредметанауровнесреднего общего образования.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Физика: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умениеиспользоватьзнанияофизическихявленияхвповседневнойжизнидляобеспечения безопасности при обращении с бытовыми приборами и техническимиустройствами, сохранения здоровья и соблюдения норм экологического поведения вокружающейсреде;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пониманиенеобходимостиприменениядостиженийфизикиитехнологийдлярациональногоприродопользования;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расширенные представления о сферах профессиональной деятельности, связанных сфизикой и современными технологиями, основанными на достижениях физическойнауки, позволяющие рассматривать физико-техническую область знаний как сферусвоейбудущей профессиональной деятельности;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 мотивации к продолжению изучения физики как профильногопредметанауровнесреднего общего образования.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Обществознание:</w:t>
      </w:r>
    </w:p>
    <w:p w:rsid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освоениеиприменениесистемызнанийосоциальныхсвойствахчеловека,особенностяхеговзаимодействиясдругимилюдьми;важностисемьикакбазового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оциальногоинститута;характерныхчертахобщества;содержанииизначениисоциальныхнорм,регулирующихобщественныеотношения,включаяправовыенормы,регулирующиетипичныедлянесовершеннолетнегоичленовегосемьиобщественные отношения (в том числе нормы гражданского, трудового и семейногоправа, основы налогового законодательства); процессах и явлениях в экономическойсфере(в области макро- и микроэкономики);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умениеприводитьпримеры(втомчислемоделироватьситуации)деятельностилюдей, социальных объектов, явлений, процессов определённого типа в различныхсферах общественной жизни, их структурных элементов и проявлений основныхфункций;разноготипасоциальныхотношений;ситуаций,регулируемыхразличнымивидами социальных норм;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lastRenderedPageBreak/>
        <w:t>умениеклассифицироватьпоразнымпризнакам(втомчислеустанавливатьсущественныйпризнакклассификации)социальныеобъекты,явления,процессы,относящиеся к различным сферам общественной жизни, их существенные признаки,элементыи основныефункции;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приёмамипоискаиизвлечениясоциальнойинформации(текстовой,графической,аудиовизуальной)позаданнойтемеизразличныхадаптированныхисточников(втомчислеучебныхматериалов)ипубликацийсредствмассовойинформации (далее – СМИ) с соблюдением правил информационной безопасностиприработев Интернете;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приобретениеопытаиспользованияполученныхзнаний,включаяосновыфинансовойграмотности,впрактической(включаявыполнениепроектовиндивидуально и в группе) деятельности, в повседневной жизни для реализации изащиты прав человека и гражданина, прав потребителя (в том числе потребителяфинансовыхуслуг)иосознанноговыполнениягражданскихобязанностей;дляанализа потребления домашнего хозяйства; для составления личного финансовогоплана; для выбора профессии и оценки собственных перспектив в профессиональнойсфере;дляопытапубличногопредставлениярезультатовсвоейдеятельностивсоответствиистемойиситуациейобщения,особенностямиаудиторииирегламентом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Биология: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владение</w:t>
      </w:r>
      <w:r w:rsidRPr="00361CD7">
        <w:rPr>
          <w:rFonts w:ascii="Times New Roman" w:hAnsi="Times New Roman" w:cs="Times New Roman"/>
          <w:sz w:val="24"/>
          <w:szCs w:val="24"/>
        </w:rPr>
        <w:tab/>
        <w:t>навыками</w:t>
      </w:r>
      <w:r w:rsidRPr="00361CD7">
        <w:rPr>
          <w:rFonts w:ascii="Times New Roman" w:hAnsi="Times New Roman" w:cs="Times New Roman"/>
          <w:sz w:val="24"/>
          <w:szCs w:val="24"/>
        </w:rPr>
        <w:tab/>
        <w:t>работы</w:t>
      </w:r>
      <w:r w:rsidRPr="00361CD7">
        <w:rPr>
          <w:rFonts w:ascii="Times New Roman" w:hAnsi="Times New Roman" w:cs="Times New Roman"/>
          <w:sz w:val="24"/>
          <w:szCs w:val="24"/>
        </w:rPr>
        <w:tab/>
        <w:t>с</w:t>
      </w:r>
      <w:r w:rsidRPr="00361CD7">
        <w:rPr>
          <w:rFonts w:ascii="Times New Roman" w:hAnsi="Times New Roman" w:cs="Times New Roman"/>
          <w:sz w:val="24"/>
          <w:szCs w:val="24"/>
        </w:rPr>
        <w:tab/>
        <w:t>информацией</w:t>
      </w:r>
      <w:r w:rsidRPr="00361CD7">
        <w:rPr>
          <w:rFonts w:ascii="Times New Roman" w:hAnsi="Times New Roman" w:cs="Times New Roman"/>
          <w:sz w:val="24"/>
          <w:szCs w:val="24"/>
        </w:rPr>
        <w:tab/>
        <w:t>биологического</w:t>
      </w:r>
      <w:r w:rsidRPr="00361C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1CD7">
        <w:rPr>
          <w:rFonts w:ascii="Times New Roman" w:hAnsi="Times New Roman" w:cs="Times New Roman"/>
          <w:spacing w:val="-1"/>
          <w:sz w:val="24"/>
          <w:szCs w:val="24"/>
        </w:rPr>
        <w:t>содержания,</w:t>
      </w:r>
      <w:r w:rsidRPr="00361CD7">
        <w:rPr>
          <w:rFonts w:ascii="Times New Roman" w:hAnsi="Times New Roman" w:cs="Times New Roman"/>
          <w:sz w:val="24"/>
          <w:szCs w:val="24"/>
        </w:rPr>
        <w:t>представленнойвразнойформе</w:t>
      </w:r>
      <w:proofErr w:type="gramEnd"/>
      <w:r w:rsidRPr="00361CD7">
        <w:rPr>
          <w:rFonts w:ascii="Times New Roman" w:hAnsi="Times New Roman" w:cs="Times New Roman"/>
          <w:sz w:val="24"/>
          <w:szCs w:val="24"/>
        </w:rPr>
        <w:t>(ввидетекста,табличныхданных,схем,графиков,диаграмм, моделей, изображений), критического анализа информации и оценки еёдостоверности;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умениеинтегрироватьбиологическиезнаниясознаниямидругихучебныхпредметов;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интерес к углублению биологических знаний и выбору биологии как профильногопредмета на уровне среднего общего образования для будущей профессиональнойдеятельностивобластибиологии,медицины,экологии,ветеринарии,сельскогохозяйства,пищевойпромышленности,психологии, искусства,спорта.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Изобразительноеискусство: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системызнанийоразличныххудожественныхматериалахвизобразительномискусстве;оразличныхспособахживописногопостроенияизображения;остиляхиразличныхжанрахизобразительногоискусства;овыдающихсяотечественныхизарубежныххудожниках,скульпторахиархитекторах.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Основыбезопасностижизнедеятельности: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 культуры безопасности жизнедеятельности на основе освоенныхзнаний и умений, системного и комплексного понимания значимости безопасногоповедения;</w:t>
      </w:r>
    </w:p>
    <w:p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овладениезнаниямииумениямипредупрежденияопасныхичрезвычайныхситуацийвовремяпребываниявразличныхсредах(впомещении,наулице,наприроде, в общественных местах и на массовых мероприятиях, при коммуникации,привоздействии рисков культурной среды).</w:t>
      </w:r>
    </w:p>
    <w:sectPr w:rsidR="00361CD7" w:rsidRPr="00361CD7" w:rsidSect="00361C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2AC"/>
    <w:multiLevelType w:val="hybridMultilevel"/>
    <w:tmpl w:val="E8A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2FD2"/>
    <w:multiLevelType w:val="hybridMultilevel"/>
    <w:tmpl w:val="8272DB66"/>
    <w:lvl w:ilvl="0" w:tplc="8A902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B3C1F"/>
    <w:multiLevelType w:val="hybridMultilevel"/>
    <w:tmpl w:val="8272DB66"/>
    <w:lvl w:ilvl="0" w:tplc="8A902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2BFA"/>
    <w:multiLevelType w:val="hybridMultilevel"/>
    <w:tmpl w:val="95A0A4FA"/>
    <w:lvl w:ilvl="0" w:tplc="98AC9BB0">
      <w:numFmt w:val="bullet"/>
      <w:lvlText w:val=""/>
      <w:lvlJc w:val="left"/>
      <w:pPr>
        <w:ind w:left="1352" w:hanging="284"/>
      </w:pPr>
      <w:rPr>
        <w:rFonts w:hint="default"/>
        <w:w w:val="101"/>
        <w:lang w:val="ru-RU" w:eastAsia="en-US" w:bidi="ar-SA"/>
      </w:rPr>
    </w:lvl>
    <w:lvl w:ilvl="1" w:tplc="5186D1A6">
      <w:numFmt w:val="bullet"/>
      <w:lvlText w:val="•"/>
      <w:lvlJc w:val="left"/>
      <w:pPr>
        <w:ind w:left="2250" w:hanging="284"/>
      </w:pPr>
      <w:rPr>
        <w:rFonts w:hint="default"/>
        <w:lang w:val="ru-RU" w:eastAsia="en-US" w:bidi="ar-SA"/>
      </w:rPr>
    </w:lvl>
    <w:lvl w:ilvl="2" w:tplc="588EB332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3" w:tplc="367C9F38">
      <w:numFmt w:val="bullet"/>
      <w:lvlText w:val="•"/>
      <w:lvlJc w:val="left"/>
      <w:pPr>
        <w:ind w:left="4031" w:hanging="284"/>
      </w:pPr>
      <w:rPr>
        <w:rFonts w:hint="default"/>
        <w:lang w:val="ru-RU" w:eastAsia="en-US" w:bidi="ar-SA"/>
      </w:rPr>
    </w:lvl>
    <w:lvl w:ilvl="4" w:tplc="96DAB25C">
      <w:numFmt w:val="bullet"/>
      <w:lvlText w:val="•"/>
      <w:lvlJc w:val="left"/>
      <w:pPr>
        <w:ind w:left="4922" w:hanging="284"/>
      </w:pPr>
      <w:rPr>
        <w:rFonts w:hint="default"/>
        <w:lang w:val="ru-RU" w:eastAsia="en-US" w:bidi="ar-SA"/>
      </w:rPr>
    </w:lvl>
    <w:lvl w:ilvl="5" w:tplc="269E0914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8DFC63AC">
      <w:numFmt w:val="bullet"/>
      <w:lvlText w:val="•"/>
      <w:lvlJc w:val="left"/>
      <w:pPr>
        <w:ind w:left="6703" w:hanging="284"/>
      </w:pPr>
      <w:rPr>
        <w:rFonts w:hint="default"/>
        <w:lang w:val="ru-RU" w:eastAsia="en-US" w:bidi="ar-SA"/>
      </w:rPr>
    </w:lvl>
    <w:lvl w:ilvl="7" w:tplc="1CB0F72A">
      <w:numFmt w:val="bullet"/>
      <w:lvlText w:val="•"/>
      <w:lvlJc w:val="left"/>
      <w:pPr>
        <w:ind w:left="7593" w:hanging="284"/>
      </w:pPr>
      <w:rPr>
        <w:rFonts w:hint="default"/>
        <w:lang w:val="ru-RU" w:eastAsia="en-US" w:bidi="ar-SA"/>
      </w:rPr>
    </w:lvl>
    <w:lvl w:ilvl="8" w:tplc="BF42DEE2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2EA059C"/>
    <w:multiLevelType w:val="hybridMultilevel"/>
    <w:tmpl w:val="5816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18D7"/>
    <w:multiLevelType w:val="hybridMultilevel"/>
    <w:tmpl w:val="468CFE24"/>
    <w:lvl w:ilvl="0" w:tplc="69405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82976"/>
    <w:multiLevelType w:val="hybridMultilevel"/>
    <w:tmpl w:val="9D543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A6490"/>
    <w:multiLevelType w:val="hybridMultilevel"/>
    <w:tmpl w:val="A84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0D"/>
    <w:rsid w:val="000155A5"/>
    <w:rsid w:val="000B734D"/>
    <w:rsid w:val="001440DF"/>
    <w:rsid w:val="0022155B"/>
    <w:rsid w:val="0025735C"/>
    <w:rsid w:val="00277939"/>
    <w:rsid w:val="002D470D"/>
    <w:rsid w:val="0035460C"/>
    <w:rsid w:val="00361CD7"/>
    <w:rsid w:val="00374457"/>
    <w:rsid w:val="00410F29"/>
    <w:rsid w:val="00423764"/>
    <w:rsid w:val="00451C27"/>
    <w:rsid w:val="004C148C"/>
    <w:rsid w:val="004D446A"/>
    <w:rsid w:val="004E51A2"/>
    <w:rsid w:val="005D399D"/>
    <w:rsid w:val="005F04DC"/>
    <w:rsid w:val="00675A7C"/>
    <w:rsid w:val="006C1EA7"/>
    <w:rsid w:val="006F15F6"/>
    <w:rsid w:val="007321BD"/>
    <w:rsid w:val="00762B4F"/>
    <w:rsid w:val="0081109C"/>
    <w:rsid w:val="00870313"/>
    <w:rsid w:val="00890D69"/>
    <w:rsid w:val="00916ED4"/>
    <w:rsid w:val="009505A3"/>
    <w:rsid w:val="009757F6"/>
    <w:rsid w:val="00982D3E"/>
    <w:rsid w:val="00A33FFD"/>
    <w:rsid w:val="00A4494E"/>
    <w:rsid w:val="00A66EEB"/>
    <w:rsid w:val="00B07D20"/>
    <w:rsid w:val="00B40DA5"/>
    <w:rsid w:val="00B74FD0"/>
    <w:rsid w:val="00BF6ED5"/>
    <w:rsid w:val="00C255F7"/>
    <w:rsid w:val="00C338CF"/>
    <w:rsid w:val="00C407DA"/>
    <w:rsid w:val="00CB689B"/>
    <w:rsid w:val="00DD6F05"/>
    <w:rsid w:val="00E4330E"/>
    <w:rsid w:val="00EA4DD5"/>
    <w:rsid w:val="00EB7A08"/>
    <w:rsid w:val="00EC3355"/>
    <w:rsid w:val="00F27328"/>
    <w:rsid w:val="00FA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0417"/>
  <w15:docId w15:val="{00505029-DA70-400F-9F86-A36D3F52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A08"/>
  </w:style>
  <w:style w:type="paragraph" w:styleId="1">
    <w:name w:val="heading 1"/>
    <w:basedOn w:val="a"/>
    <w:link w:val="10"/>
    <w:uiPriority w:val="9"/>
    <w:qFormat/>
    <w:rsid w:val="00361CD7"/>
    <w:pPr>
      <w:widowControl w:val="0"/>
      <w:autoSpaceDE w:val="0"/>
      <w:autoSpaceDN w:val="0"/>
      <w:spacing w:after="0" w:line="240" w:lineRule="auto"/>
      <w:ind w:left="2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B7A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C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61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61C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2023-09-15T19:15:00Z</dcterms:created>
  <dcterms:modified xsi:type="dcterms:W3CDTF">2023-09-24T17:09:00Z</dcterms:modified>
</cp:coreProperties>
</file>